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6F" w:rsidRPr="00F869BD" w:rsidRDefault="008361C3" w:rsidP="00332070">
      <w:pPr>
        <w:spacing w:line="276" w:lineRule="auto"/>
        <w:ind w:left="-630" w:right="266"/>
        <w:jc w:val="center"/>
        <w:rPr>
          <w:b/>
          <w:sz w:val="28"/>
          <w:szCs w:val="28"/>
          <w:lang w:val="ru-RU"/>
        </w:rPr>
      </w:pPr>
      <w:r w:rsidRPr="00F869BD">
        <w:rPr>
          <w:b/>
          <w:sz w:val="28"/>
          <w:szCs w:val="28"/>
          <w:lang w:val="ru-RU"/>
        </w:rPr>
        <w:t>ՀՈՒՇԱԳԻՐ</w:t>
      </w:r>
    </w:p>
    <w:p w:rsidR="002B7ADB" w:rsidRPr="00F869BD" w:rsidRDefault="008361C3" w:rsidP="00332070">
      <w:pPr>
        <w:spacing w:line="276" w:lineRule="auto"/>
        <w:ind w:left="-630" w:right="266"/>
        <w:jc w:val="center"/>
        <w:rPr>
          <w:b/>
          <w:sz w:val="28"/>
          <w:szCs w:val="28"/>
          <w:lang w:val="ru-RU"/>
        </w:rPr>
      </w:pPr>
      <w:r w:rsidRPr="00F869BD">
        <w:rPr>
          <w:b/>
          <w:sz w:val="28"/>
          <w:szCs w:val="28"/>
          <w:lang w:val="ru-RU"/>
        </w:rPr>
        <w:t xml:space="preserve">ՀԱՅԱՍՏԱՆԻ ՀԱՆՐԱՊԵՏՈՒԹՅԱՆ ՇԻՐԱԿԻ ՄԱՐԶԻ ԳՅՈՒՄՐԻ </w:t>
      </w:r>
      <w:r w:rsidR="00A37EEB" w:rsidRPr="00F869BD">
        <w:rPr>
          <w:b/>
          <w:sz w:val="28"/>
          <w:szCs w:val="28"/>
          <w:lang w:val="ru-RU"/>
        </w:rPr>
        <w:t>ՀԱՄԱՅՆՔԻ</w:t>
      </w:r>
      <w:r w:rsidRPr="00F869BD">
        <w:rPr>
          <w:b/>
          <w:sz w:val="28"/>
          <w:szCs w:val="28"/>
          <w:lang w:val="ru-RU"/>
        </w:rPr>
        <w:t xml:space="preserve"> ԵՎ «</w:t>
      </w:r>
      <w:r w:rsidR="002B7ADB" w:rsidRPr="00F869BD">
        <w:rPr>
          <w:b/>
          <w:sz w:val="28"/>
          <w:szCs w:val="28"/>
          <w:lang w:val="hy-AM"/>
        </w:rPr>
        <w:t>ԴԵՊԻ ԱՌԱՋ</w:t>
      </w:r>
      <w:r w:rsidRPr="00F869BD">
        <w:rPr>
          <w:b/>
          <w:sz w:val="28"/>
          <w:szCs w:val="28"/>
          <w:lang w:val="ru-RU"/>
        </w:rPr>
        <w:t>» ԲԱՐԵԳՈՐԾԱԿԱՆ Հ</w:t>
      </w:r>
      <w:r w:rsidR="002B7ADB" w:rsidRPr="00F869BD">
        <w:rPr>
          <w:b/>
          <w:sz w:val="28"/>
          <w:szCs w:val="28"/>
          <w:lang w:val="hy-AM"/>
        </w:rPr>
        <w:t xml:space="preserve">ԱՍԱՐԱԿԱԿԱՆ ԿԱԶՄԱԿԵՐՊՈՒԹՅԱՆ </w:t>
      </w:r>
      <w:r w:rsidRPr="00F869BD">
        <w:rPr>
          <w:b/>
          <w:sz w:val="28"/>
          <w:szCs w:val="28"/>
          <w:lang w:val="ru-RU"/>
        </w:rPr>
        <w:t>ՄԻՋԵՎ</w:t>
      </w:r>
    </w:p>
    <w:p w:rsidR="008361C3" w:rsidRPr="00F869BD" w:rsidRDefault="008361C3" w:rsidP="00332070">
      <w:pPr>
        <w:spacing w:line="276" w:lineRule="auto"/>
        <w:ind w:left="-630" w:right="266"/>
        <w:jc w:val="center"/>
        <w:rPr>
          <w:b/>
          <w:sz w:val="28"/>
          <w:szCs w:val="28"/>
          <w:lang w:val="ru-RU"/>
        </w:rPr>
      </w:pPr>
      <w:r w:rsidRPr="00F869BD">
        <w:rPr>
          <w:b/>
          <w:sz w:val="28"/>
          <w:szCs w:val="28"/>
          <w:lang w:val="ru-RU"/>
        </w:rPr>
        <w:t xml:space="preserve"> ՀԱՄԱԳՈՐԾԱԿՑՈՒԹՅԱՆ ՄԱՍԻՆ</w:t>
      </w:r>
    </w:p>
    <w:p w:rsidR="008361C3" w:rsidRPr="00F869BD" w:rsidRDefault="008361C3" w:rsidP="00332070">
      <w:pPr>
        <w:spacing w:line="276" w:lineRule="auto"/>
        <w:ind w:left="-630" w:right="266"/>
        <w:jc w:val="center"/>
        <w:rPr>
          <w:sz w:val="28"/>
          <w:szCs w:val="28"/>
          <w:lang w:val="ru-RU"/>
        </w:rPr>
      </w:pPr>
    </w:p>
    <w:p w:rsidR="00332070" w:rsidRPr="00F869BD" w:rsidRDefault="00332070" w:rsidP="00332070">
      <w:pPr>
        <w:spacing w:line="276" w:lineRule="auto"/>
        <w:ind w:left="-630" w:right="266"/>
        <w:jc w:val="center"/>
        <w:rPr>
          <w:sz w:val="28"/>
          <w:szCs w:val="28"/>
          <w:lang w:val="ru-RU"/>
        </w:rPr>
      </w:pPr>
    </w:p>
    <w:p w:rsidR="008361C3" w:rsidRPr="00F869BD" w:rsidRDefault="002636E1" w:rsidP="00332070">
      <w:pPr>
        <w:spacing w:line="276" w:lineRule="auto"/>
        <w:ind w:left="-630" w:right="266"/>
        <w:jc w:val="center"/>
        <w:rPr>
          <w:i/>
          <w:sz w:val="28"/>
          <w:szCs w:val="28"/>
          <w:lang w:val="ru-RU"/>
        </w:rPr>
      </w:pPr>
      <w:r w:rsidRPr="00F869BD">
        <w:rPr>
          <w:i/>
          <w:sz w:val="28"/>
          <w:szCs w:val="28"/>
          <w:lang w:val="ru-RU"/>
        </w:rPr>
        <w:t>«</w:t>
      </w:r>
      <w:r w:rsidR="002B7ADB" w:rsidRPr="00F869BD">
        <w:rPr>
          <w:i/>
          <w:sz w:val="28"/>
          <w:szCs w:val="28"/>
          <w:lang w:val="hy-AM"/>
        </w:rPr>
        <w:t>13</w:t>
      </w:r>
      <w:r w:rsidR="008361C3" w:rsidRPr="00F869BD">
        <w:rPr>
          <w:i/>
          <w:sz w:val="28"/>
          <w:szCs w:val="28"/>
          <w:lang w:val="ru-RU"/>
        </w:rPr>
        <w:t xml:space="preserve">» </w:t>
      </w:r>
      <w:r w:rsidR="002B7ADB" w:rsidRPr="00F869BD">
        <w:rPr>
          <w:i/>
          <w:sz w:val="28"/>
          <w:szCs w:val="28"/>
          <w:lang w:val="hy-AM"/>
        </w:rPr>
        <w:t>մայիս</w:t>
      </w:r>
      <w:r w:rsidR="008361C3" w:rsidRPr="00F869BD">
        <w:rPr>
          <w:i/>
          <w:sz w:val="28"/>
          <w:szCs w:val="28"/>
          <w:lang w:val="ru-RU"/>
        </w:rPr>
        <w:t>, 20</w:t>
      </w:r>
      <w:r w:rsidR="002B7ADB" w:rsidRPr="00F869BD">
        <w:rPr>
          <w:i/>
          <w:sz w:val="28"/>
          <w:szCs w:val="28"/>
          <w:lang w:val="hy-AM"/>
        </w:rPr>
        <w:t>22</w:t>
      </w:r>
      <w:r w:rsidR="008361C3" w:rsidRPr="00F869BD">
        <w:rPr>
          <w:i/>
          <w:sz w:val="28"/>
          <w:szCs w:val="28"/>
          <w:lang w:val="ru-RU"/>
        </w:rPr>
        <w:t xml:space="preserve"> թ.      Գյումրի</w:t>
      </w:r>
      <w:r w:rsidR="00654C8C" w:rsidRPr="00F869BD">
        <w:rPr>
          <w:i/>
          <w:sz w:val="28"/>
          <w:szCs w:val="28"/>
          <w:lang w:val="ru-RU"/>
        </w:rPr>
        <w:t>, ՀայաստանիՀանրապետություն</w:t>
      </w:r>
    </w:p>
    <w:p w:rsidR="008361C3" w:rsidRPr="00F869BD" w:rsidRDefault="008361C3" w:rsidP="00332070">
      <w:pPr>
        <w:spacing w:line="276" w:lineRule="auto"/>
        <w:ind w:left="-630" w:right="266"/>
        <w:jc w:val="center"/>
        <w:rPr>
          <w:sz w:val="28"/>
          <w:szCs w:val="28"/>
          <w:lang w:val="ru-RU"/>
        </w:rPr>
      </w:pPr>
    </w:p>
    <w:p w:rsidR="008361C3" w:rsidRPr="00F869BD" w:rsidRDefault="008361C3" w:rsidP="00332070">
      <w:pPr>
        <w:spacing w:line="276" w:lineRule="auto"/>
        <w:ind w:left="-630" w:right="266"/>
        <w:jc w:val="center"/>
        <w:rPr>
          <w:sz w:val="28"/>
          <w:szCs w:val="28"/>
          <w:lang w:val="ru-RU"/>
        </w:rPr>
      </w:pPr>
    </w:p>
    <w:p w:rsidR="008361C3" w:rsidRPr="00F869BD" w:rsidRDefault="008361C3" w:rsidP="00332070">
      <w:pPr>
        <w:spacing w:line="276" w:lineRule="auto"/>
        <w:ind w:left="-630" w:right="266"/>
        <w:jc w:val="both"/>
        <w:rPr>
          <w:sz w:val="28"/>
          <w:szCs w:val="28"/>
          <w:lang w:val="ru-RU"/>
        </w:rPr>
      </w:pPr>
      <w:r w:rsidRPr="00F869BD">
        <w:rPr>
          <w:sz w:val="28"/>
          <w:szCs w:val="28"/>
          <w:lang w:val="ru-RU"/>
        </w:rPr>
        <w:tab/>
        <w:t>ՀայաստանիՀանրապետությանՇիրակիմարզի</w:t>
      </w:r>
      <w:r w:rsidR="00332070" w:rsidRPr="00F869BD">
        <w:rPr>
          <w:sz w:val="28"/>
          <w:szCs w:val="28"/>
          <w:lang w:val="ru-RU"/>
        </w:rPr>
        <w:t>Գյումրիհամայնքն</w:t>
      </w:r>
      <w:r w:rsidRPr="00F869BD">
        <w:rPr>
          <w:sz w:val="28"/>
          <w:szCs w:val="28"/>
          <w:lang w:val="ru-RU"/>
        </w:rPr>
        <w:t>՝ ի դեմսհամայնքիղեկավար</w:t>
      </w:r>
      <w:r w:rsidR="002B7ADB" w:rsidRPr="00F869BD">
        <w:rPr>
          <w:sz w:val="28"/>
          <w:szCs w:val="28"/>
          <w:lang w:val="hy-AM"/>
        </w:rPr>
        <w:t>Վարդգես Սամսոնյանի</w:t>
      </w:r>
      <w:r w:rsidRPr="00F869BD">
        <w:rPr>
          <w:sz w:val="28"/>
          <w:szCs w:val="28"/>
          <w:lang w:val="ru-RU"/>
        </w:rPr>
        <w:t xml:space="preserve"> և </w:t>
      </w:r>
      <w:r w:rsidR="002B7ADB" w:rsidRPr="00F869BD">
        <w:rPr>
          <w:sz w:val="28"/>
          <w:szCs w:val="28"/>
          <w:lang w:val="ru-RU"/>
        </w:rPr>
        <w:t>«</w:t>
      </w:r>
      <w:r w:rsidR="002B7ADB" w:rsidRPr="00F869BD">
        <w:rPr>
          <w:sz w:val="28"/>
          <w:szCs w:val="28"/>
          <w:lang w:val="hy-AM"/>
        </w:rPr>
        <w:t>Դեպի առաջ</w:t>
      </w:r>
      <w:r w:rsidR="002B7ADB" w:rsidRPr="00F869BD">
        <w:rPr>
          <w:sz w:val="28"/>
          <w:szCs w:val="28"/>
          <w:lang w:val="ru-RU"/>
        </w:rPr>
        <w:t>» բարեգործական հ</w:t>
      </w:r>
      <w:r w:rsidR="002B7ADB" w:rsidRPr="00F869BD">
        <w:rPr>
          <w:sz w:val="28"/>
          <w:szCs w:val="28"/>
          <w:lang w:val="hy-AM"/>
        </w:rPr>
        <w:t>ասարակական կազմակերպությունը</w:t>
      </w:r>
      <w:r w:rsidRPr="00F869BD">
        <w:rPr>
          <w:sz w:val="28"/>
          <w:szCs w:val="28"/>
          <w:lang w:val="ru-RU"/>
        </w:rPr>
        <w:t>՝ ի դեմս</w:t>
      </w:r>
      <w:r w:rsidR="002B7ADB" w:rsidRPr="00F869BD">
        <w:rPr>
          <w:sz w:val="28"/>
          <w:szCs w:val="28"/>
          <w:lang w:val="hy-AM"/>
        </w:rPr>
        <w:t>կազմակերպության համահի</w:t>
      </w:r>
      <w:r w:rsidR="00150F7F" w:rsidRPr="00F869BD">
        <w:rPr>
          <w:sz w:val="28"/>
          <w:szCs w:val="28"/>
          <w:lang w:val="hy-AM"/>
        </w:rPr>
        <w:t>մ</w:t>
      </w:r>
      <w:r w:rsidR="002B7ADB" w:rsidRPr="00F869BD">
        <w:rPr>
          <w:sz w:val="28"/>
          <w:szCs w:val="28"/>
          <w:lang w:val="hy-AM"/>
        </w:rPr>
        <w:t>նադիր</w:t>
      </w:r>
      <w:r w:rsidR="00150F7F" w:rsidRPr="00F869BD">
        <w:rPr>
          <w:sz w:val="28"/>
          <w:szCs w:val="28"/>
          <w:lang w:val="hy-AM"/>
        </w:rPr>
        <w:t xml:space="preserve"> Փիթր Աբաջյանի </w:t>
      </w:r>
      <w:r w:rsidRPr="00F869BD">
        <w:rPr>
          <w:sz w:val="28"/>
          <w:szCs w:val="28"/>
          <w:lang w:val="ru-RU"/>
        </w:rPr>
        <w:t>(այսուհետ՝ Կողմեր) կնքեցին</w:t>
      </w:r>
      <w:r w:rsidR="00A37EEB" w:rsidRPr="00F869BD">
        <w:rPr>
          <w:sz w:val="28"/>
          <w:szCs w:val="28"/>
          <w:lang w:val="ru-RU"/>
        </w:rPr>
        <w:t xml:space="preserve">ՀայաստանիՀանրապետությանՇիրակիմարզիԳյումրիհամայնքի և </w:t>
      </w:r>
      <w:r w:rsidR="00150F7F" w:rsidRPr="00F869BD">
        <w:rPr>
          <w:sz w:val="28"/>
          <w:szCs w:val="28"/>
          <w:lang w:val="ru-RU"/>
        </w:rPr>
        <w:t>«</w:t>
      </w:r>
      <w:r w:rsidR="00150F7F" w:rsidRPr="00F869BD">
        <w:rPr>
          <w:sz w:val="28"/>
          <w:szCs w:val="28"/>
          <w:lang w:val="hy-AM"/>
        </w:rPr>
        <w:t>Դեպի առաջ</w:t>
      </w:r>
      <w:r w:rsidR="00150F7F" w:rsidRPr="00F869BD">
        <w:rPr>
          <w:sz w:val="28"/>
          <w:szCs w:val="28"/>
          <w:lang w:val="ru-RU"/>
        </w:rPr>
        <w:t>» բարեգործական հ</w:t>
      </w:r>
      <w:r w:rsidR="00150F7F" w:rsidRPr="00F869BD">
        <w:rPr>
          <w:sz w:val="28"/>
          <w:szCs w:val="28"/>
          <w:lang w:val="hy-AM"/>
        </w:rPr>
        <w:t>ասարակական կազմակերպության</w:t>
      </w:r>
      <w:r w:rsidR="00A37EEB" w:rsidRPr="00F869BD">
        <w:rPr>
          <w:sz w:val="28"/>
          <w:szCs w:val="28"/>
          <w:lang w:val="ru-RU"/>
        </w:rPr>
        <w:t>միջ</w:t>
      </w:r>
      <w:r w:rsidR="00150F7F" w:rsidRPr="00F869BD">
        <w:rPr>
          <w:sz w:val="28"/>
          <w:szCs w:val="28"/>
          <w:lang w:val="hy-AM"/>
        </w:rPr>
        <w:t>և</w:t>
      </w:r>
      <w:r w:rsidR="00A37EEB" w:rsidRPr="00F869BD">
        <w:rPr>
          <w:sz w:val="28"/>
          <w:szCs w:val="28"/>
          <w:lang w:val="ru-RU"/>
        </w:rPr>
        <w:t xml:space="preserve">համագործակցությանմասինհուշագիր (այսուհետ՝ Հուշագիր) </w:t>
      </w:r>
      <w:r w:rsidRPr="00F869BD">
        <w:rPr>
          <w:sz w:val="28"/>
          <w:szCs w:val="28"/>
          <w:lang w:val="ru-RU"/>
        </w:rPr>
        <w:t>հետևյալիմասին.</w:t>
      </w:r>
    </w:p>
    <w:p w:rsidR="008361C3" w:rsidRPr="00F869BD" w:rsidRDefault="008361C3" w:rsidP="00332070">
      <w:pPr>
        <w:spacing w:line="276" w:lineRule="auto"/>
        <w:ind w:left="-630" w:right="266"/>
        <w:jc w:val="both"/>
        <w:rPr>
          <w:sz w:val="28"/>
          <w:szCs w:val="28"/>
          <w:lang w:val="ru-RU"/>
        </w:rPr>
      </w:pPr>
    </w:p>
    <w:p w:rsidR="00654C8C" w:rsidRPr="00F869BD" w:rsidRDefault="00654C8C" w:rsidP="00332070">
      <w:pPr>
        <w:spacing w:line="276" w:lineRule="auto"/>
        <w:ind w:left="-630" w:right="266"/>
        <w:jc w:val="center"/>
        <w:rPr>
          <w:rFonts w:cs="Sylfaen"/>
          <w:b/>
          <w:sz w:val="28"/>
          <w:szCs w:val="28"/>
          <w:shd w:val="clear" w:color="auto" w:fill="FFFFFF"/>
          <w:lang w:val="ru-RU"/>
        </w:rPr>
      </w:pPr>
      <w:r w:rsidRPr="00F869BD">
        <w:rPr>
          <w:rFonts w:cs="Arial"/>
          <w:b/>
          <w:sz w:val="28"/>
          <w:szCs w:val="28"/>
          <w:shd w:val="clear" w:color="auto" w:fill="FFFFFF"/>
          <w:lang w:val="ru-RU"/>
        </w:rPr>
        <w:t>1</w:t>
      </w:r>
      <w:r w:rsidRPr="00F869BD">
        <w:rPr>
          <w:rFonts w:cs="Arial"/>
          <w:b/>
          <w:sz w:val="28"/>
          <w:szCs w:val="28"/>
          <w:shd w:val="clear" w:color="auto" w:fill="FFFFFF"/>
          <w:lang w:val="hy-AM"/>
        </w:rPr>
        <w:t xml:space="preserve">. </w:t>
      </w:r>
      <w:r w:rsidRPr="00F869BD">
        <w:rPr>
          <w:rFonts w:cs="Sylfaen"/>
          <w:b/>
          <w:sz w:val="28"/>
          <w:szCs w:val="28"/>
          <w:shd w:val="clear" w:color="auto" w:fill="FFFFFF"/>
          <w:lang w:val="ru-RU"/>
        </w:rPr>
        <w:t>ՀՈՒՇԱԳՐԻ ԱՌԱՐԿԱՆ</w:t>
      </w:r>
    </w:p>
    <w:p w:rsidR="00654C8C" w:rsidRPr="00F869BD" w:rsidRDefault="00654C8C" w:rsidP="00332070">
      <w:pPr>
        <w:spacing w:line="276" w:lineRule="auto"/>
        <w:ind w:left="-630" w:right="266"/>
        <w:jc w:val="center"/>
        <w:rPr>
          <w:sz w:val="28"/>
          <w:szCs w:val="28"/>
          <w:lang w:val="ru-RU"/>
        </w:rPr>
      </w:pPr>
    </w:p>
    <w:p w:rsidR="00CC787F" w:rsidRPr="00F869BD" w:rsidRDefault="00D13D43" w:rsidP="00332070">
      <w:pPr>
        <w:spacing w:line="276" w:lineRule="auto"/>
        <w:ind w:left="-630" w:right="266" w:firstLine="720"/>
        <w:jc w:val="both"/>
        <w:rPr>
          <w:sz w:val="28"/>
          <w:szCs w:val="28"/>
          <w:lang w:val="hy-AM"/>
        </w:rPr>
      </w:pPr>
      <w:r w:rsidRPr="00F869BD">
        <w:rPr>
          <w:sz w:val="28"/>
          <w:szCs w:val="28"/>
          <w:lang w:val="hy-AM"/>
        </w:rPr>
        <w:t xml:space="preserve">Սույնով Կողմերը համաձայնում են </w:t>
      </w:r>
      <w:r w:rsidR="00150F7F" w:rsidRPr="00F869BD">
        <w:rPr>
          <w:sz w:val="28"/>
          <w:szCs w:val="28"/>
          <w:lang w:val="hy-AM"/>
        </w:rPr>
        <w:t>համագործակցել սոցիալ-կրթական և արտադրական ոլորտներում։</w:t>
      </w:r>
    </w:p>
    <w:p w:rsidR="00654C8C" w:rsidRPr="00F869BD" w:rsidRDefault="00654C8C" w:rsidP="00332070">
      <w:pPr>
        <w:pStyle w:val="a3"/>
        <w:spacing w:line="276" w:lineRule="auto"/>
        <w:ind w:left="-630" w:right="266"/>
        <w:rPr>
          <w:rFonts w:cs="Arial"/>
          <w:b/>
          <w:sz w:val="28"/>
          <w:szCs w:val="28"/>
          <w:shd w:val="clear" w:color="auto" w:fill="FFFFFF"/>
          <w:lang w:val="hy-AM"/>
        </w:rPr>
      </w:pPr>
    </w:p>
    <w:p w:rsidR="00654C8C" w:rsidRPr="00F869BD" w:rsidRDefault="00654C8C" w:rsidP="00332070">
      <w:pPr>
        <w:pStyle w:val="a3"/>
        <w:spacing w:line="276" w:lineRule="auto"/>
        <w:ind w:left="-630" w:right="266"/>
        <w:jc w:val="center"/>
        <w:rPr>
          <w:rFonts w:cs="Sylfaen"/>
          <w:b/>
          <w:sz w:val="28"/>
          <w:szCs w:val="28"/>
          <w:shd w:val="clear" w:color="auto" w:fill="FFFFFF"/>
          <w:lang w:val="hy-AM"/>
        </w:rPr>
      </w:pPr>
      <w:r w:rsidRPr="00F869BD">
        <w:rPr>
          <w:rFonts w:cs="Arial"/>
          <w:b/>
          <w:sz w:val="28"/>
          <w:szCs w:val="28"/>
          <w:shd w:val="clear" w:color="auto" w:fill="FFFFFF"/>
          <w:lang w:val="hy-AM"/>
        </w:rPr>
        <w:t xml:space="preserve">2. </w:t>
      </w:r>
      <w:r w:rsidRPr="00F869BD">
        <w:rPr>
          <w:rFonts w:cs="Sylfaen"/>
          <w:b/>
          <w:sz w:val="28"/>
          <w:szCs w:val="28"/>
          <w:shd w:val="clear" w:color="auto" w:fill="FFFFFF"/>
          <w:lang w:val="hy-AM"/>
        </w:rPr>
        <w:t>ՀԻՄՆԱԿԱՆ ԴՐՈՒՅԹՆԵՐԸ</w:t>
      </w:r>
    </w:p>
    <w:p w:rsidR="00CC787F" w:rsidRPr="00F869BD" w:rsidRDefault="00CC787F" w:rsidP="00332070">
      <w:pPr>
        <w:spacing w:line="276" w:lineRule="auto"/>
        <w:ind w:left="-630" w:right="266"/>
        <w:jc w:val="both"/>
        <w:rPr>
          <w:sz w:val="28"/>
          <w:szCs w:val="28"/>
          <w:lang w:val="hy-AM"/>
        </w:rPr>
      </w:pPr>
    </w:p>
    <w:p w:rsidR="00CC787F" w:rsidRPr="00F869BD" w:rsidRDefault="00D13D43" w:rsidP="00332070">
      <w:pPr>
        <w:spacing w:line="276" w:lineRule="auto"/>
        <w:ind w:left="-630" w:right="266" w:firstLine="720"/>
        <w:jc w:val="both"/>
        <w:rPr>
          <w:sz w:val="28"/>
          <w:szCs w:val="28"/>
          <w:lang w:val="hy-AM"/>
        </w:rPr>
      </w:pPr>
      <w:r w:rsidRPr="00F869BD">
        <w:rPr>
          <w:sz w:val="28"/>
          <w:szCs w:val="28"/>
          <w:lang w:val="hy-AM"/>
        </w:rPr>
        <w:t>Գյումրու համայնքապետար</w:t>
      </w:r>
      <w:r w:rsidR="00332070" w:rsidRPr="00F869BD">
        <w:rPr>
          <w:sz w:val="28"/>
          <w:szCs w:val="28"/>
          <w:lang w:val="hy-AM"/>
        </w:rPr>
        <w:t>ան</w:t>
      </w:r>
      <w:r w:rsidR="00961CB0" w:rsidRPr="00F869BD">
        <w:rPr>
          <w:sz w:val="28"/>
          <w:szCs w:val="28"/>
          <w:lang w:val="hy-AM"/>
        </w:rPr>
        <w:t>ը պարտավորվում է</w:t>
      </w:r>
      <w:r w:rsidR="00EB46B9">
        <w:rPr>
          <w:sz w:val="28"/>
          <w:szCs w:val="28"/>
          <w:lang w:val="hy-AM"/>
        </w:rPr>
        <w:t xml:space="preserve"> հատկացնել անավարտ </w:t>
      </w:r>
      <w:r w:rsidR="00EB46B9" w:rsidRPr="00F869BD">
        <w:rPr>
          <w:sz w:val="28"/>
          <w:szCs w:val="28"/>
          <w:lang w:val="hy-AM"/>
        </w:rPr>
        <w:t>բազմաբնակարան շենք</w:t>
      </w:r>
      <w:r w:rsidR="00EB46B9">
        <w:rPr>
          <w:sz w:val="28"/>
          <w:szCs w:val="28"/>
          <w:lang w:val="hy-AM"/>
        </w:rPr>
        <w:t xml:space="preserve"> և</w:t>
      </w:r>
      <w:r w:rsidR="00961CB0" w:rsidRPr="00F869BD">
        <w:rPr>
          <w:sz w:val="28"/>
          <w:szCs w:val="28"/>
          <w:lang w:val="hy-AM"/>
        </w:rPr>
        <w:t xml:space="preserve"> օրենքով իրեն վերապահված լիազորությունների շրջանակներում աջակցել </w:t>
      </w:r>
      <w:r w:rsidR="00EB46B9">
        <w:rPr>
          <w:sz w:val="28"/>
          <w:szCs w:val="28"/>
          <w:lang w:val="hy-AM"/>
        </w:rPr>
        <w:t>ու</w:t>
      </w:r>
      <w:r w:rsidR="00961CB0" w:rsidRPr="00F869BD">
        <w:rPr>
          <w:sz w:val="28"/>
          <w:szCs w:val="28"/>
          <w:lang w:val="hy-AM"/>
        </w:rPr>
        <w:t xml:space="preserve"> օժանդակել </w:t>
      </w:r>
      <w:r w:rsidR="00B43941">
        <w:rPr>
          <w:sz w:val="28"/>
          <w:szCs w:val="28"/>
          <w:lang w:val="hy-AM"/>
        </w:rPr>
        <w:t>հատկացված</w:t>
      </w:r>
      <w:r w:rsidRPr="00F869BD">
        <w:rPr>
          <w:sz w:val="28"/>
          <w:szCs w:val="28"/>
          <w:lang w:val="hy-AM"/>
        </w:rPr>
        <w:t>բազմաբնակարան շենքի լրակառուցման շինարարական աշխատանքներին</w:t>
      </w:r>
      <w:r w:rsidR="00961CB0" w:rsidRPr="00F869BD">
        <w:rPr>
          <w:sz w:val="28"/>
          <w:szCs w:val="28"/>
          <w:lang w:val="hy-AM"/>
        </w:rPr>
        <w:t xml:space="preserve"> և անհրաժեշտ փաստաթղթերի տրամադրման գործընթացին</w:t>
      </w:r>
      <w:r w:rsidRPr="00F869BD">
        <w:rPr>
          <w:sz w:val="28"/>
          <w:szCs w:val="28"/>
          <w:lang w:val="hy-AM"/>
        </w:rPr>
        <w:t>:</w:t>
      </w:r>
    </w:p>
    <w:p w:rsidR="00654C8C" w:rsidRPr="00F869BD" w:rsidRDefault="00150F7F" w:rsidP="00A00F8B">
      <w:pPr>
        <w:spacing w:line="276" w:lineRule="auto"/>
        <w:ind w:left="-630" w:right="266" w:firstLine="720"/>
        <w:jc w:val="both"/>
        <w:rPr>
          <w:bCs/>
          <w:sz w:val="28"/>
          <w:szCs w:val="28"/>
          <w:lang w:val="hy-AM"/>
        </w:rPr>
      </w:pPr>
      <w:r w:rsidRPr="00F869BD">
        <w:rPr>
          <w:bCs/>
          <w:sz w:val="28"/>
          <w:szCs w:val="28"/>
          <w:lang w:val="hy-AM"/>
        </w:rPr>
        <w:lastRenderedPageBreak/>
        <w:t xml:space="preserve">«Դեպի առաջ» բարեգործական հասարակական կազմակերպությունը </w:t>
      </w:r>
      <w:r w:rsidR="00EB46B9">
        <w:rPr>
          <w:bCs/>
          <w:sz w:val="28"/>
          <w:szCs w:val="28"/>
          <w:lang w:val="hy-AM"/>
        </w:rPr>
        <w:t>պարտավորվում</w:t>
      </w:r>
      <w:r w:rsidR="00332070" w:rsidRPr="00F869BD">
        <w:rPr>
          <w:bCs/>
          <w:sz w:val="28"/>
          <w:szCs w:val="28"/>
          <w:lang w:val="hy-AM"/>
        </w:rPr>
        <w:t xml:space="preserve"> է </w:t>
      </w:r>
      <w:r w:rsidR="00572B4C">
        <w:rPr>
          <w:bCs/>
          <w:sz w:val="28"/>
          <w:szCs w:val="28"/>
          <w:lang w:val="hy-AM"/>
        </w:rPr>
        <w:t>ներդնել</w:t>
      </w:r>
      <w:r w:rsidR="00CC787F" w:rsidRPr="00F869BD">
        <w:rPr>
          <w:bCs/>
          <w:sz w:val="28"/>
          <w:szCs w:val="28"/>
          <w:lang w:val="hy-AM"/>
        </w:rPr>
        <w:t>ան</w:t>
      </w:r>
      <w:r w:rsidR="00EB46B9">
        <w:rPr>
          <w:bCs/>
          <w:sz w:val="28"/>
          <w:szCs w:val="28"/>
          <w:lang w:val="hy-AM"/>
        </w:rPr>
        <w:t>հ</w:t>
      </w:r>
      <w:r w:rsidR="00CC787F" w:rsidRPr="00F869BD">
        <w:rPr>
          <w:bCs/>
          <w:sz w:val="28"/>
          <w:szCs w:val="28"/>
          <w:lang w:val="hy-AM"/>
        </w:rPr>
        <w:t>րաժեշտ ֆինանսական միջոցներ</w:t>
      </w:r>
      <w:r w:rsidR="00EB46B9">
        <w:rPr>
          <w:bCs/>
          <w:sz w:val="28"/>
          <w:szCs w:val="28"/>
          <w:lang w:val="hy-AM"/>
        </w:rPr>
        <w:t>, լրակառուցել շենքը՝ որպես սոցիալական բնակարաններ</w:t>
      </w:r>
      <w:r w:rsidR="000C01FC">
        <w:rPr>
          <w:bCs/>
          <w:sz w:val="28"/>
          <w:szCs w:val="28"/>
          <w:lang w:val="hy-AM"/>
        </w:rPr>
        <w:t xml:space="preserve"> և</w:t>
      </w:r>
      <w:r w:rsidR="00EB46B9">
        <w:rPr>
          <w:bCs/>
          <w:sz w:val="28"/>
          <w:szCs w:val="28"/>
          <w:lang w:val="hy-AM"/>
        </w:rPr>
        <w:t xml:space="preserve"> կառուցումից հետո շենքը վերադարձնել համայնքին։ Առաջին հարկը թողնվում է ընկերությանը՝ սոցիալ-կրթական և արտադրական նպատակներով օգտագործելու համար</w:t>
      </w:r>
      <w:r w:rsidR="00CC787F" w:rsidRPr="00F869BD">
        <w:rPr>
          <w:bCs/>
          <w:sz w:val="28"/>
          <w:szCs w:val="28"/>
          <w:lang w:val="hy-AM"/>
        </w:rPr>
        <w:t>:</w:t>
      </w:r>
    </w:p>
    <w:p w:rsidR="00F869BD" w:rsidRDefault="00F869BD" w:rsidP="00332070">
      <w:pPr>
        <w:pStyle w:val="a3"/>
        <w:spacing w:line="276" w:lineRule="auto"/>
        <w:ind w:left="-630" w:right="266"/>
        <w:jc w:val="center"/>
        <w:rPr>
          <w:rFonts w:cs="Arial"/>
          <w:b/>
          <w:sz w:val="28"/>
          <w:szCs w:val="28"/>
          <w:shd w:val="clear" w:color="auto" w:fill="FFFFFF"/>
          <w:lang w:val="hy-AM"/>
        </w:rPr>
      </w:pPr>
    </w:p>
    <w:p w:rsidR="00654C8C" w:rsidRPr="00F869BD" w:rsidRDefault="00654C8C" w:rsidP="00332070">
      <w:pPr>
        <w:pStyle w:val="a3"/>
        <w:spacing w:line="276" w:lineRule="auto"/>
        <w:ind w:left="-630" w:right="266"/>
        <w:jc w:val="center"/>
        <w:rPr>
          <w:rFonts w:cs="Sylfaen"/>
          <w:b/>
          <w:sz w:val="28"/>
          <w:szCs w:val="28"/>
          <w:shd w:val="clear" w:color="auto" w:fill="FFFFFF"/>
          <w:lang w:val="hy-AM"/>
        </w:rPr>
      </w:pPr>
      <w:r w:rsidRPr="00F869BD">
        <w:rPr>
          <w:rFonts w:cs="Arial"/>
          <w:b/>
          <w:sz w:val="28"/>
          <w:szCs w:val="28"/>
          <w:shd w:val="clear" w:color="auto" w:fill="FFFFFF"/>
          <w:lang w:val="hy-AM"/>
        </w:rPr>
        <w:t xml:space="preserve">3. </w:t>
      </w:r>
      <w:r w:rsidRPr="00F869BD">
        <w:rPr>
          <w:rFonts w:cs="Sylfaen"/>
          <w:b/>
          <w:sz w:val="28"/>
          <w:szCs w:val="28"/>
          <w:shd w:val="clear" w:color="auto" w:fill="FFFFFF"/>
          <w:lang w:val="hy-AM"/>
        </w:rPr>
        <w:t>ԵԶՐԱՓԱԿԻՉ ԴՐՈՒՅԹՆԵՐ</w:t>
      </w:r>
    </w:p>
    <w:p w:rsidR="00654C8C" w:rsidRPr="00F869BD" w:rsidRDefault="00654C8C" w:rsidP="00332070">
      <w:pPr>
        <w:pStyle w:val="a3"/>
        <w:spacing w:line="276" w:lineRule="auto"/>
        <w:ind w:left="-630" w:right="266"/>
        <w:jc w:val="both"/>
        <w:rPr>
          <w:rFonts w:cs="Arial"/>
          <w:b/>
          <w:sz w:val="28"/>
          <w:szCs w:val="28"/>
          <w:shd w:val="clear" w:color="auto" w:fill="FFFFFF"/>
          <w:lang w:val="hy-AM"/>
        </w:rPr>
      </w:pPr>
    </w:p>
    <w:p w:rsidR="00654C8C" w:rsidRPr="00F869BD" w:rsidRDefault="00654C8C" w:rsidP="00332070">
      <w:pPr>
        <w:pStyle w:val="a3"/>
        <w:spacing w:line="276" w:lineRule="auto"/>
        <w:ind w:left="-630" w:right="266" w:firstLine="709"/>
        <w:jc w:val="both"/>
        <w:rPr>
          <w:rFonts w:cs="Arial"/>
          <w:sz w:val="28"/>
          <w:szCs w:val="28"/>
          <w:lang w:val="hy-AM"/>
        </w:rPr>
      </w:pPr>
      <w:r w:rsidRPr="00F869BD">
        <w:rPr>
          <w:rFonts w:cs="Sylfaen"/>
          <w:sz w:val="28"/>
          <w:szCs w:val="28"/>
          <w:lang w:val="hy-AM"/>
        </w:rPr>
        <w:t>Սույն Հուշագրում փոփոխություններ և լրացումներ կարող են կատարվել միայն երկու Կողմերի գրավոր համաձայնությամբ</w:t>
      </w:r>
      <w:r w:rsidR="000C01FC">
        <w:rPr>
          <w:rFonts w:cs="Sylfaen"/>
          <w:sz w:val="28"/>
          <w:szCs w:val="28"/>
          <w:lang w:val="hy-AM"/>
        </w:rPr>
        <w:t>՝</w:t>
      </w:r>
      <w:r w:rsidRPr="00F869BD">
        <w:rPr>
          <w:rFonts w:cs="Sylfaen"/>
          <w:sz w:val="28"/>
          <w:szCs w:val="28"/>
          <w:lang w:val="hy-AM"/>
        </w:rPr>
        <w:t xml:space="preserve"> կազմ</w:t>
      </w:r>
      <w:r w:rsidR="000C01FC">
        <w:rPr>
          <w:rFonts w:cs="Sylfaen"/>
          <w:sz w:val="28"/>
          <w:szCs w:val="28"/>
          <w:lang w:val="hy-AM"/>
        </w:rPr>
        <w:t xml:space="preserve">ելով </w:t>
      </w:r>
      <w:r w:rsidR="00EB46B9">
        <w:rPr>
          <w:rFonts w:cs="Sylfaen"/>
          <w:sz w:val="28"/>
          <w:szCs w:val="28"/>
          <w:lang w:val="hy-AM"/>
        </w:rPr>
        <w:t xml:space="preserve">համապատասխան </w:t>
      </w:r>
      <w:r w:rsidRPr="00F869BD">
        <w:rPr>
          <w:rFonts w:cs="Sylfaen"/>
          <w:sz w:val="28"/>
          <w:szCs w:val="28"/>
          <w:lang w:val="hy-AM"/>
        </w:rPr>
        <w:t xml:space="preserve"> արձանագրությ</w:t>
      </w:r>
      <w:r w:rsidR="00EB46B9">
        <w:rPr>
          <w:rFonts w:cs="Sylfaen"/>
          <w:sz w:val="28"/>
          <w:szCs w:val="28"/>
          <w:lang w:val="hy-AM"/>
        </w:rPr>
        <w:t>ուններ</w:t>
      </w:r>
      <w:r w:rsidRPr="00F869BD">
        <w:rPr>
          <w:rFonts w:cs="Arial"/>
          <w:sz w:val="28"/>
          <w:szCs w:val="28"/>
          <w:lang w:val="hy-AM"/>
        </w:rPr>
        <w:t xml:space="preserve">, </w:t>
      </w:r>
      <w:r w:rsidRPr="00F869BD">
        <w:rPr>
          <w:rFonts w:cs="Sylfaen"/>
          <w:sz w:val="28"/>
          <w:szCs w:val="28"/>
          <w:lang w:val="hy-AM"/>
        </w:rPr>
        <w:t>որ</w:t>
      </w:r>
      <w:r w:rsidR="00EB46B9">
        <w:rPr>
          <w:rFonts w:cs="Sylfaen"/>
          <w:sz w:val="28"/>
          <w:szCs w:val="28"/>
          <w:lang w:val="hy-AM"/>
        </w:rPr>
        <w:t xml:space="preserve">ոնք </w:t>
      </w:r>
      <w:r w:rsidRPr="00F869BD">
        <w:rPr>
          <w:rFonts w:cs="Sylfaen"/>
          <w:sz w:val="28"/>
          <w:szCs w:val="28"/>
          <w:lang w:val="hy-AM"/>
        </w:rPr>
        <w:t>կհանդիսանա</w:t>
      </w:r>
      <w:r w:rsidR="00EB46B9">
        <w:rPr>
          <w:rFonts w:cs="Sylfaen"/>
          <w:sz w:val="28"/>
          <w:szCs w:val="28"/>
          <w:lang w:val="hy-AM"/>
        </w:rPr>
        <w:t>ն</w:t>
      </w:r>
      <w:r w:rsidRPr="00F869BD">
        <w:rPr>
          <w:rFonts w:cs="Sylfaen"/>
          <w:sz w:val="28"/>
          <w:szCs w:val="28"/>
          <w:lang w:val="hy-AM"/>
        </w:rPr>
        <w:t xml:space="preserve"> սույն </w:t>
      </w:r>
      <w:r w:rsidRPr="00F869BD">
        <w:rPr>
          <w:rFonts w:cs="Sylfaen"/>
          <w:sz w:val="28"/>
          <w:szCs w:val="28"/>
          <w:shd w:val="clear" w:color="auto" w:fill="FFFFFF"/>
          <w:lang w:val="hy-AM"/>
        </w:rPr>
        <w:t>Հուշագրի անբաժանելի մասը</w:t>
      </w:r>
      <w:r w:rsidRPr="00F869BD">
        <w:rPr>
          <w:rFonts w:cs="Arial"/>
          <w:sz w:val="28"/>
          <w:szCs w:val="28"/>
          <w:shd w:val="clear" w:color="auto" w:fill="FFFFFF"/>
          <w:lang w:val="hy-AM"/>
        </w:rPr>
        <w:t>:</w:t>
      </w:r>
    </w:p>
    <w:p w:rsidR="00654C8C" w:rsidRPr="00F869BD" w:rsidRDefault="00654C8C" w:rsidP="00332070">
      <w:pPr>
        <w:pStyle w:val="a3"/>
        <w:spacing w:line="276" w:lineRule="auto"/>
        <w:ind w:left="-630" w:right="266" w:firstLine="709"/>
        <w:jc w:val="both"/>
        <w:rPr>
          <w:rFonts w:cs="Arial"/>
          <w:sz w:val="28"/>
          <w:szCs w:val="28"/>
          <w:lang w:val="hy-AM"/>
        </w:rPr>
      </w:pPr>
      <w:r w:rsidRPr="00F869BD">
        <w:rPr>
          <w:rFonts w:cs="Sylfaen"/>
          <w:sz w:val="28"/>
          <w:szCs w:val="28"/>
          <w:lang w:val="hy-AM"/>
        </w:rPr>
        <w:t xml:space="preserve">Սույն Հուշագիրը ուժի մեջ է մտնում </w:t>
      </w:r>
      <w:r w:rsidR="000C01FC">
        <w:rPr>
          <w:rFonts w:cs="Sylfaen"/>
          <w:sz w:val="28"/>
          <w:szCs w:val="28"/>
          <w:lang w:val="hy-AM"/>
        </w:rPr>
        <w:t xml:space="preserve"> համայնքի ավագանու հետ համաձայնեցնելուց հետո</w:t>
      </w:r>
      <w:r w:rsidRPr="00F869BD">
        <w:rPr>
          <w:rFonts w:cs="Sylfaen"/>
          <w:sz w:val="28"/>
          <w:szCs w:val="28"/>
          <w:lang w:val="hy-AM"/>
        </w:rPr>
        <w:t>:</w:t>
      </w:r>
    </w:p>
    <w:p w:rsidR="00654C8C" w:rsidRPr="00F869BD" w:rsidRDefault="00654C8C" w:rsidP="00332070">
      <w:pPr>
        <w:pStyle w:val="a3"/>
        <w:spacing w:line="276" w:lineRule="auto"/>
        <w:ind w:left="-630" w:right="266" w:firstLine="709"/>
        <w:jc w:val="both"/>
        <w:rPr>
          <w:rFonts w:cs="Arial"/>
          <w:sz w:val="28"/>
          <w:szCs w:val="28"/>
          <w:lang w:val="hy-AM"/>
        </w:rPr>
      </w:pPr>
      <w:r w:rsidRPr="00F869BD">
        <w:rPr>
          <w:rFonts w:cs="Sylfaen"/>
          <w:sz w:val="28"/>
          <w:szCs w:val="28"/>
          <w:lang w:val="hy-AM"/>
        </w:rPr>
        <w:t>Բոլոր վեճերը</w:t>
      </w:r>
      <w:r w:rsidRPr="00F869BD">
        <w:rPr>
          <w:rFonts w:cs="Arial"/>
          <w:sz w:val="28"/>
          <w:szCs w:val="28"/>
          <w:lang w:val="hy-AM"/>
        </w:rPr>
        <w:t xml:space="preserve">, </w:t>
      </w:r>
      <w:r w:rsidRPr="00F869BD">
        <w:rPr>
          <w:rFonts w:cs="Sylfaen"/>
          <w:sz w:val="28"/>
          <w:szCs w:val="28"/>
          <w:lang w:val="hy-AM"/>
        </w:rPr>
        <w:t>որոնք առաջանում են սույն Հուշագրի մեկնաբանման և կիրառման ընթացքում լուծվում են Կողմերի բանակցությունների միջոցով</w:t>
      </w:r>
      <w:r w:rsidRPr="00F869BD">
        <w:rPr>
          <w:rFonts w:cs="Arial"/>
          <w:sz w:val="28"/>
          <w:szCs w:val="28"/>
          <w:lang w:val="hy-AM"/>
        </w:rPr>
        <w:t xml:space="preserve">: </w:t>
      </w:r>
    </w:p>
    <w:p w:rsidR="00CC787F" w:rsidRPr="00F869BD" w:rsidRDefault="00654C8C" w:rsidP="00332070">
      <w:pPr>
        <w:pStyle w:val="a3"/>
        <w:spacing w:line="276" w:lineRule="auto"/>
        <w:ind w:left="-630" w:right="266" w:firstLine="709"/>
        <w:jc w:val="both"/>
        <w:rPr>
          <w:rFonts w:cs="Arial"/>
          <w:sz w:val="28"/>
          <w:szCs w:val="28"/>
          <w:lang w:val="hy-AM"/>
        </w:rPr>
      </w:pPr>
      <w:r w:rsidRPr="00F869BD">
        <w:rPr>
          <w:rFonts w:cs="Sylfaen"/>
          <w:sz w:val="28"/>
          <w:szCs w:val="28"/>
          <w:lang w:val="hy-AM"/>
        </w:rPr>
        <w:t xml:space="preserve">Սույն Հուշագիրը կազմված և ստորագրված </w:t>
      </w:r>
      <w:r w:rsidR="00216B54" w:rsidRPr="00F869BD">
        <w:rPr>
          <w:rFonts w:cs="Sylfaen"/>
          <w:sz w:val="28"/>
          <w:szCs w:val="28"/>
          <w:lang w:val="hy-AM"/>
        </w:rPr>
        <w:t xml:space="preserve">է երկու </w:t>
      </w:r>
      <w:r w:rsidR="00315EF1" w:rsidRPr="00F869BD">
        <w:rPr>
          <w:rFonts w:cs="Sylfaen"/>
          <w:sz w:val="28"/>
          <w:szCs w:val="28"/>
          <w:lang w:val="hy-AM"/>
        </w:rPr>
        <w:t>լեզուներով</w:t>
      </w:r>
      <w:r w:rsidR="00216B54" w:rsidRPr="00F869BD">
        <w:rPr>
          <w:rFonts w:cs="Sylfaen"/>
          <w:sz w:val="28"/>
          <w:szCs w:val="28"/>
          <w:lang w:val="hy-AM"/>
        </w:rPr>
        <w:t>՝</w:t>
      </w:r>
      <w:r w:rsidRPr="00F869BD">
        <w:rPr>
          <w:rFonts w:cs="Sylfaen"/>
          <w:sz w:val="28"/>
          <w:szCs w:val="28"/>
          <w:lang w:val="hy-AM"/>
        </w:rPr>
        <w:t xml:space="preserve"> հայերեն և անգլերեն</w:t>
      </w:r>
      <w:r w:rsidRPr="00F869BD">
        <w:rPr>
          <w:rFonts w:cs="Arial"/>
          <w:sz w:val="28"/>
          <w:szCs w:val="28"/>
          <w:lang w:val="hy-AM"/>
        </w:rPr>
        <w:t xml:space="preserve">, </w:t>
      </w:r>
      <w:r w:rsidRPr="00F869BD">
        <w:rPr>
          <w:rFonts w:cs="Sylfaen"/>
          <w:sz w:val="28"/>
          <w:szCs w:val="28"/>
          <w:lang w:val="hy-AM"/>
        </w:rPr>
        <w:t>որոնցից յուրաքանչյուրն ունի հավասար իրավաբանական ուժ</w:t>
      </w:r>
      <w:r w:rsidRPr="00F869BD">
        <w:rPr>
          <w:rFonts w:cs="Arial"/>
          <w:sz w:val="28"/>
          <w:szCs w:val="28"/>
          <w:lang w:val="hy-AM"/>
        </w:rPr>
        <w:t>:</w:t>
      </w:r>
    </w:p>
    <w:p w:rsidR="00A37EEB" w:rsidRPr="00F869BD" w:rsidRDefault="00654C8C" w:rsidP="00332070">
      <w:pPr>
        <w:pStyle w:val="a3"/>
        <w:spacing w:line="276" w:lineRule="auto"/>
        <w:ind w:left="-630" w:right="266" w:firstLine="709"/>
        <w:jc w:val="both"/>
        <w:rPr>
          <w:rFonts w:cs="Arial"/>
          <w:sz w:val="28"/>
          <w:szCs w:val="28"/>
          <w:lang w:val="hy-AM"/>
        </w:rPr>
      </w:pPr>
      <w:r w:rsidRPr="00F869BD">
        <w:rPr>
          <w:rFonts w:cs="Arial"/>
          <w:sz w:val="28"/>
          <w:szCs w:val="28"/>
          <w:lang w:val="hy-AM"/>
        </w:rPr>
        <w:t>Կողմերից յուրաք</w:t>
      </w:r>
      <w:r w:rsidR="00EB46B9">
        <w:rPr>
          <w:rFonts w:cs="Arial"/>
          <w:sz w:val="28"/>
          <w:szCs w:val="28"/>
          <w:lang w:val="hy-AM"/>
        </w:rPr>
        <w:t>ա</w:t>
      </w:r>
      <w:r w:rsidRPr="00F869BD">
        <w:rPr>
          <w:rFonts w:cs="Arial"/>
          <w:sz w:val="28"/>
          <w:szCs w:val="28"/>
          <w:lang w:val="hy-AM"/>
        </w:rPr>
        <w:t xml:space="preserve">նչյուրին տրվում է սույն Հուշագրի մեկական օրինակ՝ </w:t>
      </w:r>
      <w:r w:rsidR="00F655E5">
        <w:rPr>
          <w:rFonts w:cs="Arial"/>
          <w:sz w:val="28"/>
          <w:szCs w:val="28"/>
          <w:lang w:val="hy-AM"/>
        </w:rPr>
        <w:t>յուրաքա</w:t>
      </w:r>
      <w:r w:rsidRPr="00F869BD">
        <w:rPr>
          <w:rFonts w:cs="Arial"/>
          <w:sz w:val="28"/>
          <w:szCs w:val="28"/>
          <w:lang w:val="hy-AM"/>
        </w:rPr>
        <w:t>չյուր լեզվով:</w:t>
      </w:r>
    </w:p>
    <w:tbl>
      <w:tblPr>
        <w:tblpPr w:leftFromText="180" w:rightFromText="180" w:vertAnchor="text" w:horzAnchor="margin" w:tblpY="20"/>
        <w:tblW w:w="9500" w:type="dxa"/>
        <w:tblLook w:val="04A0"/>
      </w:tblPr>
      <w:tblGrid>
        <w:gridCol w:w="4698"/>
        <w:gridCol w:w="4802"/>
      </w:tblGrid>
      <w:tr w:rsidR="00D740FB" w:rsidRPr="00F869BD" w:rsidTr="00A00F8B">
        <w:trPr>
          <w:trHeight w:val="1957"/>
        </w:trPr>
        <w:tc>
          <w:tcPr>
            <w:tcW w:w="4698" w:type="dxa"/>
          </w:tcPr>
          <w:p w:rsidR="00332070" w:rsidRPr="00EB46B9" w:rsidRDefault="00332070" w:rsidP="00F655E5">
            <w:pPr>
              <w:spacing w:line="276" w:lineRule="auto"/>
              <w:ind w:right="266"/>
              <w:rPr>
                <w:b/>
                <w:sz w:val="28"/>
                <w:szCs w:val="28"/>
                <w:lang w:val="hy-AM"/>
              </w:rPr>
            </w:pPr>
          </w:p>
          <w:p w:rsidR="00A37EEB" w:rsidRPr="00F869BD" w:rsidRDefault="00A37EEB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A37EEB" w:rsidRPr="00572B4C" w:rsidRDefault="00A37EEB" w:rsidP="00332070">
            <w:pPr>
              <w:spacing w:line="276" w:lineRule="auto"/>
              <w:ind w:left="-630" w:right="266"/>
              <w:jc w:val="center"/>
              <w:rPr>
                <w:rFonts w:cs="Sylfaen"/>
                <w:b/>
                <w:sz w:val="28"/>
                <w:szCs w:val="28"/>
                <w:lang w:val="hy-AM"/>
              </w:rPr>
            </w:pPr>
            <w:r w:rsidRPr="00572B4C">
              <w:rPr>
                <w:rFonts w:cs="Sylfaen"/>
                <w:b/>
                <w:sz w:val="28"/>
                <w:szCs w:val="28"/>
                <w:lang w:val="hy-AM"/>
              </w:rPr>
              <w:t xml:space="preserve">ԳՅՈՒՄՐԻ ՀԱՄԱՅՆՔԻ </w:t>
            </w:r>
          </w:p>
          <w:p w:rsidR="00A37EEB" w:rsidRPr="00F869BD" w:rsidRDefault="00A37EEB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  <w:r w:rsidRPr="00F869BD">
              <w:rPr>
                <w:rFonts w:cs="Sylfaen"/>
                <w:b/>
                <w:sz w:val="28"/>
                <w:szCs w:val="28"/>
                <w:lang w:val="hy-AM"/>
              </w:rPr>
              <w:t>ՂԵԿԱՎԱՐ</w:t>
            </w:r>
          </w:p>
          <w:p w:rsidR="00A37EEB" w:rsidRPr="00F869BD" w:rsidRDefault="00A37EEB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A37EEB" w:rsidRPr="00F869BD" w:rsidRDefault="00A37EEB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A37EEB" w:rsidRPr="00572B4C" w:rsidRDefault="00A37EEB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A37EEB" w:rsidRPr="00572B4C" w:rsidRDefault="00A37EEB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332070" w:rsidRPr="00572B4C" w:rsidRDefault="00332070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0C01FC" w:rsidRPr="00F869BD" w:rsidRDefault="000C01FC" w:rsidP="00F655E5">
            <w:pPr>
              <w:pStyle w:val="ListParagraph1"/>
              <w:spacing w:after="0"/>
              <w:ind w:left="0" w:right="266"/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</w:pPr>
          </w:p>
          <w:p w:rsidR="00A37EEB" w:rsidRPr="00572B4C" w:rsidRDefault="00150F7F" w:rsidP="00572B4C">
            <w:pPr>
              <w:pStyle w:val="ListParagraph1"/>
              <w:spacing w:after="0"/>
              <w:ind w:left="-630" w:right="266"/>
              <w:jc w:val="center"/>
              <w:rPr>
                <w:rFonts w:ascii="GHEA Grapalat" w:hAnsi="GHEA Grapalat"/>
                <w:b/>
                <w:sz w:val="28"/>
                <w:szCs w:val="28"/>
                <w:lang w:val="hy-AM" w:eastAsia="en-US"/>
              </w:rPr>
            </w:pPr>
            <w:r w:rsidRPr="00F869BD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ՎԱՐԴԳԵՍ ՍԱՄՍՈՆՅԱ</w:t>
            </w:r>
            <w:r w:rsidR="00572B4C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>Ն</w:t>
            </w:r>
          </w:p>
        </w:tc>
        <w:tc>
          <w:tcPr>
            <w:tcW w:w="4802" w:type="dxa"/>
          </w:tcPr>
          <w:p w:rsidR="00150F7F" w:rsidRPr="00F869BD" w:rsidRDefault="00150F7F" w:rsidP="00F655E5">
            <w:pPr>
              <w:spacing w:line="276" w:lineRule="auto"/>
              <w:ind w:right="266"/>
              <w:rPr>
                <w:b/>
                <w:sz w:val="28"/>
                <w:szCs w:val="28"/>
                <w:lang w:val="hy-AM"/>
              </w:rPr>
            </w:pPr>
          </w:p>
          <w:p w:rsidR="00216B54" w:rsidRPr="00F869BD" w:rsidRDefault="00216B54" w:rsidP="00A00F8B">
            <w:pPr>
              <w:spacing w:line="276" w:lineRule="auto"/>
              <w:ind w:left="-285" w:right="266" w:firstLine="270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A37EEB" w:rsidRPr="00F869BD" w:rsidRDefault="00150F7F" w:rsidP="00F869BD">
            <w:pPr>
              <w:spacing w:line="276" w:lineRule="auto"/>
              <w:ind w:left="-285" w:right="266" w:firstLine="270"/>
              <w:jc w:val="center"/>
              <w:rPr>
                <w:b/>
                <w:sz w:val="28"/>
                <w:szCs w:val="28"/>
                <w:lang w:val="hy-AM"/>
              </w:rPr>
            </w:pPr>
            <w:r w:rsidRPr="00F869BD">
              <w:rPr>
                <w:b/>
                <w:sz w:val="28"/>
                <w:szCs w:val="28"/>
                <w:lang w:val="hy-AM"/>
              </w:rPr>
              <w:t>«ԴԵՊԻ ԱՌԱՋ» ԲԱՐԵԳՈՐԾԱԿԱՆ ՀԱՍԱՐԱԿԱԿԱՆ ԿԱԶՄԱԿԵՐՊՈՒԹՅԱՆ</w:t>
            </w:r>
            <w:r w:rsidR="00216B54" w:rsidRPr="00F869BD">
              <w:rPr>
                <w:b/>
                <w:sz w:val="28"/>
                <w:szCs w:val="28"/>
                <w:lang w:val="hy-AM"/>
              </w:rPr>
              <w:t xml:space="preserve"> ՀԱՄԱՀԻՄՆԱԴԻՐ</w:t>
            </w:r>
          </w:p>
          <w:p w:rsidR="00A37EEB" w:rsidRPr="00F869BD" w:rsidRDefault="00A37EEB" w:rsidP="00F869BD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332070" w:rsidRDefault="00332070" w:rsidP="00F655E5">
            <w:pPr>
              <w:spacing w:line="276" w:lineRule="auto"/>
              <w:ind w:right="266"/>
              <w:rPr>
                <w:b/>
                <w:sz w:val="28"/>
                <w:szCs w:val="28"/>
                <w:lang w:val="hy-AM"/>
              </w:rPr>
            </w:pPr>
          </w:p>
          <w:p w:rsidR="000C01FC" w:rsidRPr="00F869BD" w:rsidRDefault="000C01FC" w:rsidP="00332070">
            <w:pPr>
              <w:spacing w:line="276" w:lineRule="auto"/>
              <w:ind w:left="-630" w:right="266"/>
              <w:jc w:val="center"/>
              <w:rPr>
                <w:b/>
                <w:sz w:val="28"/>
                <w:szCs w:val="28"/>
                <w:lang w:val="hy-AM"/>
              </w:rPr>
            </w:pPr>
          </w:p>
          <w:p w:rsidR="00A37EEB" w:rsidRPr="00F869BD" w:rsidRDefault="00150F7F" w:rsidP="00332070">
            <w:pPr>
              <w:spacing w:line="276" w:lineRule="auto"/>
              <w:ind w:left="-630" w:right="266"/>
              <w:jc w:val="center"/>
              <w:rPr>
                <w:rFonts w:cs="Calibri"/>
                <w:b/>
                <w:bCs/>
                <w:sz w:val="28"/>
                <w:szCs w:val="28"/>
                <w:lang w:val="hy-AM"/>
              </w:rPr>
            </w:pPr>
            <w:r w:rsidRPr="00F869BD">
              <w:rPr>
                <w:rFonts w:cs="Calibri"/>
                <w:b/>
                <w:bCs/>
                <w:sz w:val="28"/>
                <w:szCs w:val="28"/>
                <w:lang w:val="hy-AM"/>
              </w:rPr>
              <w:t>ՓԻԹՐ ԱԲԱՋՅԱՆ</w:t>
            </w:r>
          </w:p>
        </w:tc>
      </w:tr>
    </w:tbl>
    <w:p w:rsidR="00A37EEB" w:rsidRPr="00216B54" w:rsidRDefault="00A37EEB" w:rsidP="00572B4C">
      <w:pPr>
        <w:pStyle w:val="a3"/>
        <w:spacing w:line="276" w:lineRule="auto"/>
        <w:ind w:left="-630" w:right="266" w:firstLine="709"/>
        <w:jc w:val="both"/>
        <w:rPr>
          <w:rFonts w:cs="Arial"/>
          <w:sz w:val="28"/>
          <w:szCs w:val="28"/>
          <w:lang w:val="hy-AM"/>
        </w:rPr>
      </w:pPr>
    </w:p>
    <w:sectPr w:rsidR="00A37EEB" w:rsidRPr="00216B54" w:rsidSect="00572B4C">
      <w:pgSz w:w="11907" w:h="16840" w:code="9"/>
      <w:pgMar w:top="900" w:right="850" w:bottom="99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D6148"/>
    <w:multiLevelType w:val="hybridMultilevel"/>
    <w:tmpl w:val="5DCE3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90F11"/>
    <w:multiLevelType w:val="hybridMultilevel"/>
    <w:tmpl w:val="781EABF0"/>
    <w:lvl w:ilvl="0" w:tplc="419454A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EE3623"/>
    <w:multiLevelType w:val="hybridMultilevel"/>
    <w:tmpl w:val="781EABF0"/>
    <w:lvl w:ilvl="0" w:tplc="419454A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D97DFC"/>
    <w:multiLevelType w:val="hybridMultilevel"/>
    <w:tmpl w:val="201AD79E"/>
    <w:lvl w:ilvl="0" w:tplc="374CDA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61CB0"/>
    <w:rsid w:val="00040847"/>
    <w:rsid w:val="000C01FC"/>
    <w:rsid w:val="00150F7F"/>
    <w:rsid w:val="00206DD9"/>
    <w:rsid w:val="00216B54"/>
    <w:rsid w:val="002636E1"/>
    <w:rsid w:val="002B7ADB"/>
    <w:rsid w:val="00315EF1"/>
    <w:rsid w:val="00332070"/>
    <w:rsid w:val="00353665"/>
    <w:rsid w:val="00572B4C"/>
    <w:rsid w:val="005A3304"/>
    <w:rsid w:val="00654C8C"/>
    <w:rsid w:val="00655B9F"/>
    <w:rsid w:val="007D5F44"/>
    <w:rsid w:val="008361C3"/>
    <w:rsid w:val="00875E65"/>
    <w:rsid w:val="00947AFE"/>
    <w:rsid w:val="00961CB0"/>
    <w:rsid w:val="00A00F8B"/>
    <w:rsid w:val="00A37EEB"/>
    <w:rsid w:val="00B43941"/>
    <w:rsid w:val="00CB0EB9"/>
    <w:rsid w:val="00CC787F"/>
    <w:rsid w:val="00CD6AAB"/>
    <w:rsid w:val="00D13D43"/>
    <w:rsid w:val="00D740FB"/>
    <w:rsid w:val="00DC236F"/>
    <w:rsid w:val="00E32DF0"/>
    <w:rsid w:val="00EB46B9"/>
    <w:rsid w:val="00F425E5"/>
    <w:rsid w:val="00F655E5"/>
    <w:rsid w:val="00F86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6F"/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61C3"/>
    <w:pPr>
      <w:ind w:left="720"/>
      <w:contextualSpacing/>
    </w:pPr>
  </w:style>
  <w:style w:type="paragraph" w:customStyle="1" w:styleId="ListParagraph1">
    <w:name w:val="List Paragraph1"/>
    <w:basedOn w:val="a"/>
    <w:rsid w:val="00A37EEB"/>
    <w:pPr>
      <w:spacing w:after="200" w:line="276" w:lineRule="auto"/>
      <w:ind w:left="720"/>
    </w:pPr>
    <w:rPr>
      <w:rFonts w:ascii="Calibri" w:eastAsia="Times New Roman" w:hAnsi="Calibri" w:cs="Calibr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ranush\&#1344;&#1352;&#1362;&#1351;&#1329;&#1331;&#1360;&#1333;&#1360;\&#1344;&#1352;&#1362;&#1351;&#1329;&#1331;&#1339;&#1360;%20&#1344;&#1329;&#1349;&#1333;&#1360;&#1333;&#1350;%20&#1332;&#1333;&#1354;&#1339;%20&#1329;&#1356;&#1329;&#135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ՀՈՒՇԱԳԻՐ ՀԱՅԵՐԵՆ ԴԵՊԻ ԱՌԱՋ</Template>
  <TotalTime>2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lastModifiedBy>Admin</cp:lastModifiedBy>
  <cp:revision>2</cp:revision>
  <cp:lastPrinted>2022-06-13T13:42:00Z</cp:lastPrinted>
  <dcterms:created xsi:type="dcterms:W3CDTF">2022-06-13T13:43:00Z</dcterms:created>
  <dcterms:modified xsi:type="dcterms:W3CDTF">2022-06-13T13:43:00Z</dcterms:modified>
</cp:coreProperties>
</file>